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5"/>
        <w:tblW w:w="9350" w:type="dxa"/>
        <w:tblLook w:val="04A0" w:firstRow="1" w:lastRow="0" w:firstColumn="1" w:lastColumn="0" w:noHBand="0" w:noVBand="1"/>
      </w:tblPr>
      <w:tblGrid>
        <w:gridCol w:w="4296"/>
        <w:gridCol w:w="5054"/>
      </w:tblGrid>
      <w:tr w:rsidR="00C8057D" w:rsidRPr="00C8057D" w14:paraId="30A82443" w14:textId="77777777" w:rsidTr="005133FE">
        <w:trPr>
          <w:trHeight w:val="411"/>
        </w:trPr>
        <w:tc>
          <w:tcPr>
            <w:tcW w:w="9685" w:type="dxa"/>
            <w:gridSpan w:val="2"/>
          </w:tcPr>
          <w:p w14:paraId="665A48CF" w14:textId="77777777" w:rsidR="00C8057D" w:rsidRPr="00B7659A" w:rsidRDefault="00C8057D" w:rsidP="00C8057D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C8057D" w:rsidRPr="00C8057D" w14:paraId="08AFC716" w14:textId="77777777" w:rsidTr="005133FE">
        <w:trPr>
          <w:trHeight w:val="417"/>
        </w:trPr>
        <w:tc>
          <w:tcPr>
            <w:tcW w:w="9685" w:type="dxa"/>
            <w:gridSpan w:val="2"/>
          </w:tcPr>
          <w:p w14:paraId="3D83E9DE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B7659A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C8057D" w:rsidRPr="00C8057D" w14:paraId="639F2DC5" w14:textId="77777777" w:rsidTr="005133FE">
        <w:trPr>
          <w:trHeight w:val="422"/>
        </w:trPr>
        <w:tc>
          <w:tcPr>
            <w:tcW w:w="9685" w:type="dxa"/>
            <w:gridSpan w:val="2"/>
          </w:tcPr>
          <w:p w14:paraId="5A755DE0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Pracovisko: </w:t>
            </w:r>
            <w:r w:rsidRPr="00B7659A">
              <w:rPr>
                <w:rFonts w:eastAsia="Calibri" w:cstheme="minorHAnsi"/>
                <w:sz w:val="16"/>
                <w:szCs w:val="16"/>
              </w:rPr>
              <w:t>Katedra psychológie, Bratislava</w:t>
            </w:r>
            <w:r w:rsidRPr="00B7659A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C8057D" w:rsidRPr="00C8057D" w14:paraId="2AC64750" w14:textId="77777777" w:rsidTr="00EA770F">
        <w:trPr>
          <w:trHeight w:val="329"/>
        </w:trPr>
        <w:tc>
          <w:tcPr>
            <w:tcW w:w="4296" w:type="dxa"/>
          </w:tcPr>
          <w:p w14:paraId="6CABBEC6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B7659A">
              <w:rPr>
                <w:rFonts w:eastAsia="Calibri" w:cstheme="minorHAnsi"/>
                <w:sz w:val="16"/>
                <w:szCs w:val="16"/>
              </w:rPr>
              <w:t xml:space="preserve"> 0-1930d</w:t>
            </w:r>
          </w:p>
        </w:tc>
        <w:tc>
          <w:tcPr>
            <w:tcW w:w="5389" w:type="dxa"/>
          </w:tcPr>
          <w:p w14:paraId="13C29477" w14:textId="30869FBF" w:rsidR="00C8057D" w:rsidRPr="00B7659A" w:rsidRDefault="00C8057D" w:rsidP="00C8057D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B7659A">
              <w:rPr>
                <w:rFonts w:eastAsia="Calibri" w:cstheme="minorHAnsi"/>
                <w:sz w:val="16"/>
                <w:szCs w:val="16"/>
              </w:rPr>
              <w:t>Poruchy detského vývinu</w:t>
            </w:r>
          </w:p>
        </w:tc>
      </w:tr>
      <w:tr w:rsidR="00C8057D" w:rsidRPr="00C8057D" w14:paraId="5FB29489" w14:textId="77777777" w:rsidTr="005133FE">
        <w:trPr>
          <w:trHeight w:val="915"/>
        </w:trPr>
        <w:tc>
          <w:tcPr>
            <w:tcW w:w="9685" w:type="dxa"/>
            <w:gridSpan w:val="2"/>
          </w:tcPr>
          <w:p w14:paraId="13AA96BE" w14:textId="59489126" w:rsidR="00C8057D" w:rsidRPr="00B7659A" w:rsidRDefault="00C8057D" w:rsidP="00C8057D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Druh, rozsah a metóda vzdelávacích činností:</w:t>
            </w:r>
          </w:p>
          <w:p w14:paraId="1219EF1C" w14:textId="77777777" w:rsidR="005C649E" w:rsidRPr="00B7659A" w:rsidRDefault="005C649E" w:rsidP="00C8057D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14:paraId="37E67242" w14:textId="77777777" w:rsidR="005C649E" w:rsidRPr="00B7659A" w:rsidRDefault="005C649E" w:rsidP="005C649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B7659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B7659A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1EBA2D83" w14:textId="55BDAE20" w:rsidR="005C649E" w:rsidRPr="00B7659A" w:rsidRDefault="005C649E" w:rsidP="005C649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B7659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B7659A">
              <w:rPr>
                <w:rFonts w:eastAsia="Calibri" w:cstheme="minorHAnsi"/>
                <w:sz w:val="16"/>
                <w:szCs w:val="16"/>
              </w:rPr>
              <w:t xml:space="preserve"> 3 hod. /týždeň: 2 hod. prednáška, 1 hod. seminár</w:t>
            </w:r>
          </w:p>
          <w:p w14:paraId="12659FDD" w14:textId="1FD0070C" w:rsidR="00C8057D" w:rsidRPr="00B7659A" w:rsidRDefault="005C649E" w:rsidP="005C649E">
            <w:pPr>
              <w:spacing w:after="160" w:line="259" w:lineRule="auto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B7659A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B7659A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6052D9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B7659A">
              <w:rPr>
                <w:rFonts w:eastAsia="Times New Roman" w:cstheme="minorHAnsi"/>
                <w:sz w:val="16"/>
                <w:szCs w:val="16"/>
                <w:lang w:eastAsia="sk-SK"/>
              </w:rPr>
              <w:t>), kombinovaná; f</w:t>
            </w:r>
            <w:r w:rsidR="00C8057D" w:rsidRPr="00B7659A">
              <w:rPr>
                <w:rFonts w:eastAsia="Calibri" w:cstheme="minorHAnsi"/>
                <w:sz w:val="16"/>
                <w:szCs w:val="16"/>
              </w:rPr>
              <w:t>orma prezenčná (30 hod.); príprava seminárnej práce (10 hod.), samoštúdium (60 hod.); spolu 100 hod.</w:t>
            </w:r>
          </w:p>
        </w:tc>
      </w:tr>
      <w:tr w:rsidR="00C8057D" w:rsidRPr="00C8057D" w14:paraId="5289134E" w14:textId="77777777" w:rsidTr="00EA770F">
        <w:trPr>
          <w:trHeight w:val="286"/>
        </w:trPr>
        <w:tc>
          <w:tcPr>
            <w:tcW w:w="9685" w:type="dxa"/>
            <w:gridSpan w:val="2"/>
          </w:tcPr>
          <w:p w14:paraId="60F92EE6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B7659A">
              <w:rPr>
                <w:rFonts w:eastAsia="Calibri" w:cstheme="minorHAnsi"/>
                <w:sz w:val="16"/>
                <w:szCs w:val="16"/>
              </w:rPr>
              <w:t xml:space="preserve"> 4</w:t>
            </w:r>
          </w:p>
        </w:tc>
      </w:tr>
      <w:tr w:rsidR="00C8057D" w:rsidRPr="00C8057D" w14:paraId="48F7B0CA" w14:textId="77777777" w:rsidTr="00EA770F">
        <w:tc>
          <w:tcPr>
            <w:tcW w:w="9685" w:type="dxa"/>
            <w:gridSpan w:val="2"/>
          </w:tcPr>
          <w:p w14:paraId="6FB68ACC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 xml:space="preserve">Odporúčaný semester/trimester štúdia: </w:t>
            </w:r>
            <w:r w:rsidRPr="00B7659A">
              <w:rPr>
                <w:rFonts w:eastAsia="Calibri" w:cstheme="minorHAnsi"/>
                <w:sz w:val="16"/>
                <w:szCs w:val="16"/>
              </w:rPr>
              <w:t>4. semester</w:t>
            </w:r>
          </w:p>
        </w:tc>
      </w:tr>
      <w:tr w:rsidR="00C8057D" w:rsidRPr="00C8057D" w14:paraId="5932BED3" w14:textId="77777777" w:rsidTr="00EA770F">
        <w:tc>
          <w:tcPr>
            <w:tcW w:w="9685" w:type="dxa"/>
            <w:gridSpan w:val="2"/>
          </w:tcPr>
          <w:p w14:paraId="614618D0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B7659A">
              <w:rPr>
                <w:rFonts w:eastAsia="Calibri" w:cstheme="minorHAnsi"/>
                <w:sz w:val="16"/>
                <w:szCs w:val="16"/>
              </w:rPr>
              <w:t xml:space="preserve">  1. stupeň  (bakalársky)</w:t>
            </w:r>
          </w:p>
        </w:tc>
      </w:tr>
      <w:tr w:rsidR="00C8057D" w:rsidRPr="00C8057D" w14:paraId="569329AB" w14:textId="77777777" w:rsidTr="00EA770F">
        <w:tc>
          <w:tcPr>
            <w:tcW w:w="9685" w:type="dxa"/>
            <w:gridSpan w:val="2"/>
          </w:tcPr>
          <w:p w14:paraId="0ACF87A3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 xml:space="preserve">Podmieňujúce predmety: </w:t>
            </w:r>
            <w:r w:rsidRPr="00B7659A">
              <w:rPr>
                <w:rFonts w:eastAsia="Calibri" w:cstheme="minorHAnsi"/>
                <w:bCs/>
                <w:sz w:val="16"/>
                <w:szCs w:val="16"/>
              </w:rPr>
              <w:t>Všeobecná a vývinová psychológia.</w:t>
            </w:r>
          </w:p>
        </w:tc>
      </w:tr>
      <w:tr w:rsidR="00C8057D" w:rsidRPr="00C8057D" w14:paraId="63455CCC" w14:textId="77777777" w:rsidTr="00EA770F">
        <w:tc>
          <w:tcPr>
            <w:tcW w:w="9685" w:type="dxa"/>
            <w:gridSpan w:val="2"/>
          </w:tcPr>
          <w:p w14:paraId="6F8EC92D" w14:textId="77777777" w:rsidR="00DE03E1" w:rsidRPr="00B7659A" w:rsidRDefault="00C8057D" w:rsidP="00C8057D">
            <w:pPr>
              <w:tabs>
                <w:tab w:val="left" w:pos="720"/>
                <w:tab w:val="left" w:pos="5529"/>
              </w:tabs>
              <w:suppressAutoHyphens/>
              <w:autoSpaceDN w:val="0"/>
              <w:textAlignment w:val="baseline"/>
              <w:rPr>
                <w:rFonts w:eastAsia="Calibri"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B7659A">
              <w:rPr>
                <w:rFonts w:eastAsia="Calibri"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Podmienky na absolvovanie predmetu</w:t>
            </w:r>
            <w:r w:rsidRPr="00B7659A">
              <w:rPr>
                <w:rFonts w:eastAsia="Calibri"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: </w:t>
            </w:r>
          </w:p>
          <w:p w14:paraId="5663D717" w14:textId="77777777" w:rsidR="00DE03E1" w:rsidRPr="00B7659A" w:rsidRDefault="00DE03E1" w:rsidP="00DE03E1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B7659A">
              <w:rPr>
                <w:rFonts w:eastAsia="Times New Roman" w:cstheme="minorHAnsi"/>
                <w:b/>
                <w:sz w:val="16"/>
                <w:szCs w:val="16"/>
              </w:rPr>
              <w:t>Podmienky na absolvovanie predmetu:</w:t>
            </w:r>
            <w:r w:rsidRPr="00B7659A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4F3F77D4" w14:textId="704A05EF" w:rsidR="00DE03E1" w:rsidRPr="00B7659A" w:rsidRDefault="00DE03E1" w:rsidP="00DE03E1">
            <w:pPr>
              <w:rPr>
                <w:rFonts w:eastAsia="Times New Roman" w:cstheme="minorHAnsi"/>
                <w:sz w:val="16"/>
                <w:szCs w:val="16"/>
              </w:rPr>
            </w:pPr>
            <w:r w:rsidRPr="00B7659A">
              <w:rPr>
                <w:rFonts w:eastAsia="Times New Roman" w:cstheme="minorHAnsi"/>
                <w:sz w:val="16"/>
                <w:szCs w:val="16"/>
              </w:rPr>
              <w:t xml:space="preserve">Na absolvovanie predmetu je potrebná aktívna účasť na výučbových aktivitách a úspešné absolvovanie, a overenie vzdelávacích výstupov: </w:t>
            </w:r>
            <w:r w:rsidRPr="00B7659A">
              <w:rPr>
                <w:rFonts w:eastAsia="Calibri"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vypracovanie a odprezentovanie  PowerPointovej prezentácie na cvičení na vybratú tému a úspešné absolvovanie priebežného a záverečného testu.</w:t>
            </w:r>
          </w:p>
          <w:p w14:paraId="50E4DE20" w14:textId="77777777" w:rsidR="00DE03E1" w:rsidRPr="00B7659A" w:rsidRDefault="00DE03E1" w:rsidP="00DE03E1">
            <w:pPr>
              <w:rPr>
                <w:rFonts w:eastAsia="Times New Roman" w:cstheme="minorHAnsi"/>
                <w:sz w:val="16"/>
                <w:szCs w:val="16"/>
              </w:rPr>
            </w:pPr>
            <w:r w:rsidRPr="00B7659A">
              <w:rPr>
                <w:rFonts w:eastAsia="Times New Roman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48CBC00F" w14:textId="77777777" w:rsidR="00C8057D" w:rsidRPr="00B7659A" w:rsidRDefault="00DE03E1" w:rsidP="00DE03E1">
            <w:pPr>
              <w:rPr>
                <w:rFonts w:eastAsia="Times New Roman" w:cstheme="minorHAnsi"/>
                <w:sz w:val="16"/>
                <w:szCs w:val="16"/>
              </w:rPr>
            </w:pPr>
            <w:r w:rsidRPr="00B7659A">
              <w:rPr>
                <w:rFonts w:eastAsia="Times New Roman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  <w:p w14:paraId="66B25A76" w14:textId="3B929C18" w:rsidR="00DE03E1" w:rsidRPr="00B7659A" w:rsidRDefault="00DE03E1" w:rsidP="00DE03E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8057D" w:rsidRPr="00C8057D" w14:paraId="151F48EA" w14:textId="77777777" w:rsidTr="00EA770F">
        <w:tc>
          <w:tcPr>
            <w:tcW w:w="9685" w:type="dxa"/>
            <w:gridSpan w:val="2"/>
          </w:tcPr>
          <w:p w14:paraId="7705E894" w14:textId="77777777" w:rsidR="00C8057D" w:rsidRPr="00B7659A" w:rsidRDefault="00C8057D" w:rsidP="00C8057D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Výsledky vzdelávania:</w:t>
            </w:r>
          </w:p>
          <w:tbl>
            <w:tblPr>
              <w:tblStyle w:val="Mriekatabuky5"/>
              <w:tblW w:w="9096" w:type="dxa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C8057D" w:rsidRPr="00B7659A" w14:paraId="1C1B1124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87A3D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65566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6D85B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25572501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35A47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C8057D" w:rsidRPr="00B7659A" w14:paraId="2A5AD047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D4028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33391" w14:textId="77777777" w:rsidR="00C8057D" w:rsidRPr="00B7659A" w:rsidRDefault="00C8057D" w:rsidP="00C8057D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eastAsia="Calibr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  <w:r w:rsidRPr="00B7659A">
                    <w:rPr>
                      <w:rFonts w:eastAsia="Calibr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Študent má vedomosti o základných a špecifických poruchách psychického vývinu v detstve a v adolescencii. Má osvojené základy psychopatológie, etiológie ochorenia, pamätá si priebeh a prognózu tej, ktorej poruchy. Pozná možnosti psychologického ovplyvnenia týchto porúch.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E373D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Prednáška +</w:t>
                  </w:r>
                </w:p>
                <w:p w14:paraId="6E39F8C6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9A70F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Test (max. 40 bodov), % úspešnosti 61 % - 24 bodov</w:t>
                  </w:r>
                </w:p>
              </w:tc>
            </w:tr>
            <w:tr w:rsidR="00C8057D" w:rsidRPr="00B7659A" w14:paraId="5F292647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507DC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B7B7B" w14:textId="77777777" w:rsidR="00C8057D" w:rsidRPr="00B7659A" w:rsidRDefault="00C8057D" w:rsidP="00C8057D">
                  <w:pPr>
                    <w:rPr>
                      <w:rFonts w:eastAsia="Calibr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B7659A">
                    <w:rPr>
                      <w:rFonts w:eastAsia="Calibri" w:cstheme="minorHAnsi"/>
                      <w:b/>
                      <w:bCs/>
                      <w:color w:val="000000"/>
                      <w:sz w:val="16"/>
                      <w:szCs w:val="16"/>
                    </w:rPr>
                    <w:t>Zameranie na vedomosti:</w:t>
                  </w:r>
                  <w:r w:rsidRPr="00B7659A">
                    <w:rPr>
                      <w:rFonts w:eastAsia="Calibr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Má osvojené odborné vedomosti o vonkajších a vnútorných faktoroch spôsobujúcich poruchy vývinu. Je schopný vlastnými slovami vysvetliť a opísať najčastejšie vývinové poruchy.</w:t>
                  </w:r>
                  <w:r w:rsidRPr="00B7659A">
                    <w:rPr>
                      <w:rFonts w:eastAsia="Calibr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Dokáže identifikovať hlavné symptómy jednotlivých porúch vývinu.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D0190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Prednáška +</w:t>
                  </w:r>
                </w:p>
                <w:p w14:paraId="7C31D018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9204F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Test (max. 40 bodov), % úspešnosti 61 % - 24 bodov</w:t>
                  </w:r>
                </w:p>
              </w:tc>
            </w:tr>
            <w:tr w:rsidR="00C8057D" w:rsidRPr="00B7659A" w14:paraId="2E46AE9C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E58BF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4EBF0" w14:textId="3093F05D" w:rsidR="00C8057D" w:rsidRPr="00B7659A" w:rsidRDefault="00C8057D" w:rsidP="00F90F98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B7659A"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  <w:r w:rsidR="00F90F98" w:rsidRPr="00B7659A"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B7659A">
                    <w:rPr>
                      <w:rFonts w:eastAsia="Calibr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Študent dokáže tvorivo spracovať prezentáciu alebo seminárnu prácu využitím odborných zdrojov (učebníc, monografií, vedeckých článkov) z oblasti porúch vývinu, pri ktorej uplatňuje získané vedomosti a kritické myslenie. Dokáže opísať etiológiu poruchy, identifikovať hlavné symptómy poruchy a má porozumie procesu rehabilitácie.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C1940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 xml:space="preserve">Samostatná práca + prezentácia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17588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Prezentácia (max. 10 bodov) % úspešnosti 61 % - 6 bodov</w:t>
                  </w:r>
                </w:p>
              </w:tc>
            </w:tr>
            <w:tr w:rsidR="00C8057D" w:rsidRPr="00B7659A" w14:paraId="53301F91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56618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C1BED" w14:textId="4B011EE5" w:rsidR="00C8057D" w:rsidRPr="00B7659A" w:rsidRDefault="00C8057D" w:rsidP="00F90F98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textAlignment w:val="baseline"/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B7659A"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  <w:r w:rsidR="00F90F98" w:rsidRPr="00B7659A">
                    <w:rPr>
                      <w:rFonts w:eastAsia="Calibr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B7659A">
                    <w:rPr>
                      <w:rFonts w:eastAsia="Calibr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Študent je schopný využívať poznatky z oblasti porúch vývinu pri práci s deťmi a ich rodičmi. Je pripravený získané vedomosti aplikovať pri rôznych situáciách (napr. voliť vhodnú formu komunikácie vzhľadom na vývinovú poruchu dieťaťa; dokáže vysvetliť rodičom dieťaťa príčiny jeho správania súvisiace s vývinovou poruchou).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839FA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Prednáška +</w:t>
                  </w:r>
                </w:p>
                <w:p w14:paraId="2034EE5C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8FE4A" w14:textId="77777777" w:rsidR="00C8057D" w:rsidRPr="00B7659A" w:rsidRDefault="00C8057D" w:rsidP="00C8057D">
                  <w:pPr>
                    <w:autoSpaceDE w:val="0"/>
                    <w:autoSpaceDN w:val="0"/>
                    <w:jc w:val="both"/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bCs/>
                      <w:color w:val="000000"/>
                      <w:sz w:val="16"/>
                      <w:szCs w:val="16"/>
                    </w:rPr>
                    <w:t>Test (max. 10 bodov), % úspešnosti 61 % - 6 bodov</w:t>
                  </w:r>
                </w:p>
              </w:tc>
            </w:tr>
          </w:tbl>
          <w:p w14:paraId="7837F0D6" w14:textId="77777777" w:rsidR="00C8057D" w:rsidRPr="00B7659A" w:rsidRDefault="00C8057D" w:rsidP="00C8057D">
            <w:pPr>
              <w:rPr>
                <w:rFonts w:eastAsia="Calibri" w:cstheme="minorHAnsi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C8057D" w:rsidRPr="00C8057D" w14:paraId="55093961" w14:textId="77777777" w:rsidTr="00EA770F">
        <w:tc>
          <w:tcPr>
            <w:tcW w:w="9685" w:type="dxa"/>
            <w:gridSpan w:val="2"/>
          </w:tcPr>
          <w:p w14:paraId="6C3D068E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Stručná osnova predmetu:</w:t>
            </w:r>
            <w:r w:rsidRPr="00B7659A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107DB856" w14:textId="7772354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Základy psychopatológie v detskom veku</w:t>
            </w:r>
            <w:r w:rsidR="00432086" w:rsidRPr="00B7659A">
              <w:rPr>
                <w:rFonts w:eastAsia="Calibri" w:cstheme="minorHAnsi"/>
                <w:sz w:val="16"/>
                <w:szCs w:val="16"/>
              </w:rPr>
              <w:t>,e</w:t>
            </w:r>
            <w:r w:rsidRPr="00B7659A">
              <w:rPr>
                <w:rFonts w:eastAsia="Calibri" w:cstheme="minorHAnsi"/>
                <w:sz w:val="16"/>
                <w:szCs w:val="16"/>
              </w:rPr>
              <w:t xml:space="preserve">tika psychologického vyšetrenia a výskumu. </w:t>
            </w:r>
          </w:p>
          <w:p w14:paraId="42158067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 xml:space="preserve">Poruchy psychického vývinu od narodenia po dospelosť. </w:t>
            </w:r>
          </w:p>
          <w:p w14:paraId="4DEBBBFF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 xml:space="preserve">Poruchy vnímania, reči, myslenia, pamäti, emócií. </w:t>
            </w:r>
          </w:p>
          <w:p w14:paraId="4B1A150C" w14:textId="6AFAC0E2" w:rsidR="00C8057D" w:rsidRPr="00B7659A" w:rsidRDefault="00C8057D" w:rsidP="00EC4B4E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Vývinové poruchy učenia</w:t>
            </w:r>
            <w:r w:rsidR="00EC4B4E" w:rsidRPr="00B7659A">
              <w:rPr>
                <w:rFonts w:eastAsia="Calibri" w:cstheme="minorHAnsi"/>
                <w:sz w:val="16"/>
                <w:szCs w:val="16"/>
              </w:rPr>
              <w:t>, p</w:t>
            </w:r>
            <w:r w:rsidRPr="00B7659A">
              <w:rPr>
                <w:rFonts w:eastAsia="Calibri" w:cstheme="minorHAnsi"/>
                <w:sz w:val="16"/>
                <w:szCs w:val="16"/>
              </w:rPr>
              <w:t xml:space="preserve">oruchy správania a socializácie. </w:t>
            </w:r>
          </w:p>
          <w:p w14:paraId="42A64600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 xml:space="preserve">Pervazívne vývinové poruchy. </w:t>
            </w:r>
          </w:p>
          <w:p w14:paraId="7FD84344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 xml:space="preserve">Detské psychózy a neurotické ochorenia. </w:t>
            </w:r>
          </w:p>
          <w:p w14:paraId="26997CAB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 xml:space="preserve">Infekčné ochorenia, psychosomatické a emočné poruchy. </w:t>
            </w:r>
          </w:p>
          <w:p w14:paraId="6950746D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Neurologické ochorenia v detskom veku.</w:t>
            </w:r>
          </w:p>
          <w:p w14:paraId="4E8F5E4D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Mentálna retardácia.</w:t>
            </w:r>
          </w:p>
          <w:p w14:paraId="6D218E9B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Behaviorálne poruchy.</w:t>
            </w:r>
          </w:p>
          <w:p w14:paraId="3B68B9F5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 xml:space="preserve">Problematika závislostí. </w:t>
            </w:r>
          </w:p>
          <w:p w14:paraId="3E30F078" w14:textId="77777777" w:rsidR="00C8057D" w:rsidRPr="00B7659A" w:rsidRDefault="00C8057D" w:rsidP="00432086">
            <w:pPr>
              <w:pStyle w:val="Odsekzoznamu"/>
              <w:numPr>
                <w:ilvl w:val="0"/>
                <w:numId w:val="3"/>
              </w:num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Psychodiagnostika v jednotlivých vývinových obdobiach a možnosti psychoterapie, rehabilitácie a reedukácie.</w:t>
            </w:r>
          </w:p>
          <w:p w14:paraId="3BB2CA57" w14:textId="77777777" w:rsidR="00EC4B4E" w:rsidRPr="00B7659A" w:rsidRDefault="00EC4B4E" w:rsidP="00EC4B4E">
            <w:pPr>
              <w:pStyle w:val="Odsekzoznamu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C8057D" w:rsidRPr="00C8057D" w14:paraId="4D6AFDB9" w14:textId="77777777" w:rsidTr="00EA770F">
        <w:tc>
          <w:tcPr>
            <w:tcW w:w="9685" w:type="dxa"/>
            <w:gridSpan w:val="2"/>
          </w:tcPr>
          <w:p w14:paraId="5DEB2CE8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Odporúčaná literatúra:</w:t>
            </w:r>
            <w:r w:rsidRPr="00B7659A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2226A4FD" w14:textId="77777777" w:rsidR="00C8057D" w:rsidRPr="00B7659A" w:rsidRDefault="00C8057D" w:rsidP="00C8057D">
            <w:pPr>
              <w:ind w:left="142" w:hanging="142"/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lastRenderedPageBreak/>
              <w:t>Ostatníková, D. a kol., 2022 Autizmus od A po S, Ikar, ISBN 9788055181295</w:t>
            </w:r>
          </w:p>
          <w:p w14:paraId="3F94362F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Malá, K., Krejčířová D., 2021, Vybrané kapitoly z dětské klinické psychologie v kazuistikách, Institut postrgraduálního vzdělávání, Praha, s. 196, , ISBN: 978-80-87023-55-6.</w:t>
            </w:r>
          </w:p>
          <w:p w14:paraId="33EF6C5C" w14:textId="77777777" w:rsidR="00C8057D" w:rsidRPr="00B7659A" w:rsidRDefault="00C8057D" w:rsidP="00C8057D">
            <w:pPr>
              <w:ind w:left="142" w:hanging="142"/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 xml:space="preserve">Jakabčic, I., 2017, Psychológia detí a mládeže s mentálnym postihnutím, Psychoprof. </w:t>
            </w:r>
          </w:p>
          <w:p w14:paraId="031CE39C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Mash, E., Wolfe, D., 2016, Abnormal Child Psychology, 6th edition, Wadsworth Publishing, ISBN: 1305105427</w:t>
            </w:r>
          </w:p>
          <w:p w14:paraId="06549784" w14:textId="77777777" w:rsidR="00C8057D" w:rsidRPr="00B7659A" w:rsidRDefault="00C8057D" w:rsidP="00C8057D">
            <w:pPr>
              <w:ind w:left="142" w:hanging="142"/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Cognet, G. 2013, Dětská kresba ako diagnostický nástroj. Portál, Praha</w:t>
            </w:r>
          </w:p>
          <w:p w14:paraId="76454D23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 xml:space="preserve">Hort V. a kol., 2013, Dětská a adolescentní psychiatrie. Portál, Praha, </w:t>
            </w:r>
          </w:p>
          <w:p w14:paraId="5BAD32A9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Harineková, M., Stempelová,J., 2012, Poruchy psychického vývinu v detstve a adolescencii. VŠZaSP sv. Alžbety, Bratislava.</w:t>
            </w:r>
          </w:p>
          <w:p w14:paraId="7DB06927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sz w:val="16"/>
                <w:szCs w:val="16"/>
              </w:rPr>
              <w:t>Krejčířová, M., Říčan, P. a kol., 2009, Dětská klinická psychologie. Portál, Praha.</w:t>
            </w:r>
          </w:p>
          <w:p w14:paraId="1E7D7129" w14:textId="77777777" w:rsidR="00BD5DA1" w:rsidRPr="00B7659A" w:rsidRDefault="00BD5DA1" w:rsidP="00C8057D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C8057D" w:rsidRPr="00C8057D" w14:paraId="065F35EF" w14:textId="77777777" w:rsidTr="00EA770F">
        <w:tc>
          <w:tcPr>
            <w:tcW w:w="9685" w:type="dxa"/>
            <w:gridSpan w:val="2"/>
          </w:tcPr>
          <w:p w14:paraId="1C947528" w14:textId="7FC625F2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lastRenderedPageBreak/>
              <w:t xml:space="preserve">Jazyk, ktorého znalosť je potrebná na absolvovanie predmetu: </w:t>
            </w:r>
            <w:r w:rsidR="00BD5DA1" w:rsidRPr="00B7659A">
              <w:rPr>
                <w:rFonts w:eastAsia="Calibri" w:cstheme="minorHAnsi"/>
                <w:bCs/>
                <w:sz w:val="16"/>
                <w:szCs w:val="16"/>
              </w:rPr>
              <w:t>s</w:t>
            </w:r>
            <w:r w:rsidRPr="00B7659A">
              <w:rPr>
                <w:rFonts w:eastAsia="Calibri" w:cstheme="minorHAnsi"/>
                <w:bCs/>
                <w:sz w:val="16"/>
                <w:szCs w:val="16"/>
              </w:rPr>
              <w:t>l</w:t>
            </w:r>
            <w:r w:rsidRPr="00B7659A">
              <w:rPr>
                <w:rFonts w:eastAsia="Calibri" w:cstheme="minorHAnsi"/>
                <w:sz w:val="16"/>
                <w:szCs w:val="16"/>
              </w:rPr>
              <w:t>ovenský jazyk</w:t>
            </w:r>
          </w:p>
        </w:tc>
      </w:tr>
      <w:tr w:rsidR="00C8057D" w:rsidRPr="00C8057D" w14:paraId="0474352F" w14:textId="77777777" w:rsidTr="00EA770F">
        <w:tc>
          <w:tcPr>
            <w:tcW w:w="9685" w:type="dxa"/>
            <w:gridSpan w:val="2"/>
          </w:tcPr>
          <w:p w14:paraId="0DA4C05C" w14:textId="0DE646B6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 xml:space="preserve">Poznámky: </w:t>
            </w:r>
            <w:r w:rsidR="00742683" w:rsidRPr="00B7659A">
              <w:rPr>
                <w:rFonts w:eastAsia="Calibri" w:cstheme="minorHAnsi"/>
                <w:bCs/>
                <w:sz w:val="16"/>
                <w:szCs w:val="16"/>
              </w:rPr>
              <w:t>povinný predmet</w:t>
            </w:r>
            <w:r w:rsidR="00742683" w:rsidRPr="00B7659A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8057D" w:rsidRPr="00C8057D" w14:paraId="2128CFC5" w14:textId="77777777" w:rsidTr="00EA770F">
        <w:tc>
          <w:tcPr>
            <w:tcW w:w="9685" w:type="dxa"/>
            <w:gridSpan w:val="2"/>
          </w:tcPr>
          <w:p w14:paraId="7929028B" w14:textId="77777777" w:rsidR="00C8057D" w:rsidRPr="00B7659A" w:rsidRDefault="00C8057D" w:rsidP="00C8057D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sz w:val="16"/>
                <w:szCs w:val="16"/>
              </w:rPr>
              <w:t>Hodnotenie predmetov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C8057D" w:rsidRPr="00B7659A" w14:paraId="062F9B9B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390B9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3D75B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9A934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D265A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52B46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A21CE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C8057D" w:rsidRPr="00B7659A" w14:paraId="21088DEE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12C86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28%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5F8C1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13%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4E97E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21%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E5779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18%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E887D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6DA7B" w14:textId="77777777" w:rsidR="00C8057D" w:rsidRPr="00B7659A" w:rsidRDefault="00C8057D" w:rsidP="00C8057D">
                  <w:pPr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7659A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6039B6DB" w14:textId="77777777" w:rsidR="00C8057D" w:rsidRPr="00B7659A" w:rsidRDefault="00C8057D" w:rsidP="00C8057D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C8057D" w:rsidRPr="00C8057D" w14:paraId="5A0624AA" w14:textId="77777777" w:rsidTr="00EA770F">
        <w:tc>
          <w:tcPr>
            <w:tcW w:w="9685" w:type="dxa"/>
            <w:gridSpan w:val="2"/>
          </w:tcPr>
          <w:p w14:paraId="35B774BC" w14:textId="77777777" w:rsidR="00C8057D" w:rsidRPr="00B7659A" w:rsidRDefault="00C8057D" w:rsidP="00C8057D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Vyučujúci: </w:t>
            </w:r>
            <w:r w:rsidRPr="00B7659A">
              <w:rPr>
                <w:rFonts w:eastAsia="Calibri" w:cstheme="minorHAnsi"/>
                <w:color w:val="000000"/>
                <w:sz w:val="16"/>
                <w:szCs w:val="16"/>
              </w:rPr>
              <w:t>Mgr. Soňa Rossi, PhD.</w:t>
            </w:r>
          </w:p>
        </w:tc>
      </w:tr>
      <w:tr w:rsidR="00C8057D" w:rsidRPr="00C8057D" w14:paraId="3ED04756" w14:textId="77777777" w:rsidTr="00EA770F">
        <w:tc>
          <w:tcPr>
            <w:tcW w:w="9685" w:type="dxa"/>
            <w:gridSpan w:val="2"/>
          </w:tcPr>
          <w:p w14:paraId="38B97BD4" w14:textId="77777777" w:rsidR="00C8057D" w:rsidRPr="00B7659A" w:rsidRDefault="00C8057D" w:rsidP="00C8057D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B7659A">
              <w:rPr>
                <w:rFonts w:eastAsia="Calibr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C8057D" w:rsidRPr="00C8057D" w14:paraId="54536056" w14:textId="77777777" w:rsidTr="00EA770F">
        <w:tc>
          <w:tcPr>
            <w:tcW w:w="9685" w:type="dxa"/>
            <w:gridSpan w:val="2"/>
          </w:tcPr>
          <w:p w14:paraId="574D877B" w14:textId="77777777" w:rsidR="00C8057D" w:rsidRPr="00B7659A" w:rsidRDefault="00C8057D" w:rsidP="00C8057D">
            <w:pPr>
              <w:tabs>
                <w:tab w:val="left" w:pos="1530"/>
              </w:tabs>
              <w:rPr>
                <w:rFonts w:eastAsia="Calibri" w:cstheme="minorHAnsi"/>
                <w:sz w:val="16"/>
                <w:szCs w:val="16"/>
              </w:rPr>
            </w:pPr>
            <w:r w:rsidRPr="00B7659A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B7659A">
              <w:rPr>
                <w:rFonts w:eastAsia="Calibri" w:cstheme="minorHAnsi"/>
                <w:bCs/>
                <w:color w:val="000000"/>
                <w:sz w:val="16"/>
                <w:szCs w:val="16"/>
              </w:rPr>
              <w:t>doc. PhDr. Eva Šovčíková, PhD.</w:t>
            </w:r>
          </w:p>
        </w:tc>
      </w:tr>
    </w:tbl>
    <w:p w14:paraId="03B2DC6D" w14:textId="77777777" w:rsidR="00D36199" w:rsidRPr="002B1023" w:rsidRDefault="00D36199" w:rsidP="00D36199">
      <w:pPr>
        <w:rPr>
          <w:rFonts w:cstheme="minorHAnsi"/>
          <w:sz w:val="20"/>
          <w:szCs w:val="20"/>
        </w:rPr>
      </w:pPr>
    </w:p>
    <w:p w14:paraId="03B2DC6E" w14:textId="77777777" w:rsidR="00D36199" w:rsidRPr="002B1023" w:rsidRDefault="00D36199" w:rsidP="00D36199">
      <w:pPr>
        <w:rPr>
          <w:rFonts w:cstheme="minorHAnsi"/>
          <w:sz w:val="20"/>
          <w:szCs w:val="20"/>
        </w:rPr>
      </w:pPr>
    </w:p>
    <w:p w14:paraId="03B2DC6F" w14:textId="77777777" w:rsidR="00D36199" w:rsidRPr="002B1023" w:rsidRDefault="00D36199" w:rsidP="00D36199">
      <w:pPr>
        <w:rPr>
          <w:rFonts w:cstheme="minorHAnsi"/>
          <w:sz w:val="20"/>
          <w:szCs w:val="20"/>
        </w:rPr>
      </w:pPr>
    </w:p>
    <w:p w14:paraId="03B2DC70" w14:textId="77777777" w:rsidR="005104BC" w:rsidRPr="002B1023" w:rsidRDefault="005104BC" w:rsidP="00400F48">
      <w:pPr>
        <w:rPr>
          <w:rFonts w:cstheme="minorHAnsi"/>
          <w:sz w:val="20"/>
          <w:szCs w:val="20"/>
        </w:rPr>
      </w:pPr>
    </w:p>
    <w:sectPr w:rsidR="005104BC" w:rsidRPr="002B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0AB8"/>
    <w:multiLevelType w:val="hybridMultilevel"/>
    <w:tmpl w:val="BEEE41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4F00"/>
    <w:multiLevelType w:val="hybridMultilevel"/>
    <w:tmpl w:val="026E7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51804"/>
    <w:multiLevelType w:val="hybridMultilevel"/>
    <w:tmpl w:val="255C9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77668">
    <w:abstractNumId w:val="2"/>
  </w:num>
  <w:num w:numId="2" w16cid:durableId="95053967">
    <w:abstractNumId w:val="0"/>
  </w:num>
  <w:num w:numId="3" w16cid:durableId="87381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5A"/>
    <w:rsid w:val="000040E4"/>
    <w:rsid w:val="000319E3"/>
    <w:rsid w:val="0003752C"/>
    <w:rsid w:val="00055B90"/>
    <w:rsid w:val="00065718"/>
    <w:rsid w:val="000B2D72"/>
    <w:rsid w:val="00123581"/>
    <w:rsid w:val="00174439"/>
    <w:rsid w:val="001A7AB3"/>
    <w:rsid w:val="001D0404"/>
    <w:rsid w:val="001E74D5"/>
    <w:rsid w:val="00213244"/>
    <w:rsid w:val="00233E5B"/>
    <w:rsid w:val="002472DB"/>
    <w:rsid w:val="0028040C"/>
    <w:rsid w:val="002A0886"/>
    <w:rsid w:val="002A4FFF"/>
    <w:rsid w:val="002B1023"/>
    <w:rsid w:val="002B60C9"/>
    <w:rsid w:val="002C05E9"/>
    <w:rsid w:val="002E5F45"/>
    <w:rsid w:val="00341742"/>
    <w:rsid w:val="003E3C95"/>
    <w:rsid w:val="003F184F"/>
    <w:rsid w:val="00400F48"/>
    <w:rsid w:val="004032E7"/>
    <w:rsid w:val="00413691"/>
    <w:rsid w:val="00415963"/>
    <w:rsid w:val="004227B9"/>
    <w:rsid w:val="00432086"/>
    <w:rsid w:val="00437128"/>
    <w:rsid w:val="0047237E"/>
    <w:rsid w:val="00484C63"/>
    <w:rsid w:val="004956E4"/>
    <w:rsid w:val="004D5382"/>
    <w:rsid w:val="005104BC"/>
    <w:rsid w:val="005133FE"/>
    <w:rsid w:val="00520843"/>
    <w:rsid w:val="00533D31"/>
    <w:rsid w:val="005438B5"/>
    <w:rsid w:val="0058585A"/>
    <w:rsid w:val="005920EF"/>
    <w:rsid w:val="005C649E"/>
    <w:rsid w:val="006052D9"/>
    <w:rsid w:val="00651B67"/>
    <w:rsid w:val="00654B25"/>
    <w:rsid w:val="006F7222"/>
    <w:rsid w:val="00700600"/>
    <w:rsid w:val="00742683"/>
    <w:rsid w:val="007F604B"/>
    <w:rsid w:val="00813881"/>
    <w:rsid w:val="00847E9E"/>
    <w:rsid w:val="00850982"/>
    <w:rsid w:val="008952C0"/>
    <w:rsid w:val="008A1475"/>
    <w:rsid w:val="008F5073"/>
    <w:rsid w:val="00901557"/>
    <w:rsid w:val="00902A9E"/>
    <w:rsid w:val="0093667A"/>
    <w:rsid w:val="009B3188"/>
    <w:rsid w:val="009F392A"/>
    <w:rsid w:val="00A91BD3"/>
    <w:rsid w:val="00A92DC8"/>
    <w:rsid w:val="00AA1B61"/>
    <w:rsid w:val="00AF4C12"/>
    <w:rsid w:val="00B12179"/>
    <w:rsid w:val="00B23BDC"/>
    <w:rsid w:val="00B7659A"/>
    <w:rsid w:val="00B96B88"/>
    <w:rsid w:val="00BD5DA1"/>
    <w:rsid w:val="00BE24DA"/>
    <w:rsid w:val="00C350DC"/>
    <w:rsid w:val="00C4627A"/>
    <w:rsid w:val="00C46864"/>
    <w:rsid w:val="00C760B7"/>
    <w:rsid w:val="00C8057D"/>
    <w:rsid w:val="00D36199"/>
    <w:rsid w:val="00D70B0A"/>
    <w:rsid w:val="00DB1808"/>
    <w:rsid w:val="00DC1E5B"/>
    <w:rsid w:val="00DE03E1"/>
    <w:rsid w:val="00DF5F68"/>
    <w:rsid w:val="00E04459"/>
    <w:rsid w:val="00E057AB"/>
    <w:rsid w:val="00E219F3"/>
    <w:rsid w:val="00E43417"/>
    <w:rsid w:val="00E705F4"/>
    <w:rsid w:val="00EC4B4E"/>
    <w:rsid w:val="00F022F8"/>
    <w:rsid w:val="00F56DE3"/>
    <w:rsid w:val="00F6519A"/>
    <w:rsid w:val="00F80830"/>
    <w:rsid w:val="00F90F98"/>
    <w:rsid w:val="00F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DC1C"/>
  <w15:chartTrackingRefBased/>
  <w15:docId w15:val="{C32AB703-984B-4284-AB19-5C5E938A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A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0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36199"/>
    <w:rPr>
      <w:color w:val="0000FF"/>
      <w:u w:val="single"/>
    </w:rPr>
  </w:style>
  <w:style w:type="character" w:customStyle="1" w:styleId="starttext">
    <w:name w:val="start_text"/>
    <w:basedOn w:val="Predvolenpsmoodseku"/>
    <w:rsid w:val="00D36199"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D36199"/>
    <w:pPr>
      <w:ind w:left="720"/>
      <w:contextualSpacing/>
    </w:p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D36199"/>
  </w:style>
  <w:style w:type="paragraph" w:customStyle="1" w:styleId="Standard">
    <w:name w:val="Standard"/>
    <w:rsid w:val="00FD340E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3E3C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3C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3C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3C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3C95"/>
    <w:rPr>
      <w:b/>
      <w:bCs/>
      <w:sz w:val="20"/>
      <w:szCs w:val="20"/>
    </w:rPr>
  </w:style>
  <w:style w:type="table" w:customStyle="1" w:styleId="Mriekatabuky5">
    <w:name w:val="Mriežka tabuľky5"/>
    <w:basedOn w:val="Normlnatabuka"/>
    <w:next w:val="Mriekatabuky"/>
    <w:uiPriority w:val="59"/>
    <w:rsid w:val="00C8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34</cp:revision>
  <dcterms:created xsi:type="dcterms:W3CDTF">2023-08-25T21:06:00Z</dcterms:created>
  <dcterms:modified xsi:type="dcterms:W3CDTF">2023-09-18T08:40:00Z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025bd8d71caa91597337692ebb3344d033c888ca9400957604f5a737f595a40a</vt:lpwstr>
  </property>
</Properties>
</file>